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83B" w:rsidRPr="00D549C7" w:rsidRDefault="00C32818" w:rsidP="00C32818">
      <w:pPr>
        <w:spacing w:after="0" w:line="30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D54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6</w:t>
      </w:r>
      <w:r w:rsidRPr="00D54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YILI ENERJİ VERİMLİLİĞİ DESTEK BEDELLERİ</w:t>
      </w:r>
    </w:p>
    <w:p w:rsidR="00F9583B" w:rsidRDefault="00F9583B" w:rsidP="00F9583B">
      <w:pPr>
        <w:spacing w:after="0" w:line="30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F9583B" w:rsidRDefault="00F9583B" w:rsidP="00F9583B">
      <w:pPr>
        <w:spacing w:after="0" w:line="30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bookmarkStart w:id="0" w:name="_GoBack"/>
      <w:bookmarkEnd w:id="0"/>
      <w:r w:rsidRPr="00F9583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18/4/2007 tarihli ve 5627 sayılı Enerji Verimliliği Kanunun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8 inci</w:t>
      </w:r>
      <w:r w:rsidRPr="00F9583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maddes</w:t>
      </w:r>
      <w:r w:rsidR="00C85DE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 kapsamında</w:t>
      </w:r>
      <w:r w:rsidR="00F822A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düzenlenmiş olan</w:t>
      </w:r>
      <w:r w:rsidRPr="00F9583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F513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enerji verimliliği destek bedelleri, </w:t>
      </w:r>
      <w:r w:rsidRPr="00F9583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202</w:t>
      </w:r>
      <w:r w:rsidR="00EB420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5</w:t>
      </w:r>
      <w:r w:rsidRPr="00F9583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yılı yeniden değerleme oranı </w:t>
      </w:r>
      <w:r w:rsidR="00F51308" w:rsidRPr="00F9583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olan %</w:t>
      </w:r>
      <w:r w:rsidR="005E42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25</w:t>
      </w:r>
      <w:r w:rsidR="00F51308" w:rsidRPr="00F9583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  <w:r w:rsidR="005E42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49</w:t>
      </w:r>
      <w:r w:rsidRPr="00F9583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oranında artırılarak </w:t>
      </w:r>
      <w:r w:rsidR="00F513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aşağıdaki</w:t>
      </w:r>
      <w:r w:rsidRPr="00F9583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gibi uygulanacaktır.</w:t>
      </w:r>
    </w:p>
    <w:p w:rsidR="00F9583B" w:rsidRDefault="00F9583B" w:rsidP="00F9583B">
      <w:pPr>
        <w:spacing w:after="0" w:line="30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F9583B" w:rsidRDefault="00F9583B" w:rsidP="00F9583B">
      <w:pPr>
        <w:spacing w:after="0" w:line="30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2126"/>
        <w:gridCol w:w="2126"/>
        <w:gridCol w:w="2410"/>
      </w:tblGrid>
      <w:tr w:rsidR="00986CA9" w:rsidRPr="00986CA9" w:rsidTr="00986CA9">
        <w:trPr>
          <w:trHeight w:val="11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CA9" w:rsidRPr="00986CA9" w:rsidRDefault="00986CA9" w:rsidP="00986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8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Destekler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CA9" w:rsidRDefault="00986CA9" w:rsidP="0098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8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Kanunda Öngörülen Destek Bedeli</w:t>
            </w:r>
          </w:p>
          <w:p w:rsidR="00986CA9" w:rsidRPr="00986CA9" w:rsidRDefault="00986CA9" w:rsidP="0098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8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(TL)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CA9" w:rsidRDefault="00986CA9" w:rsidP="0098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8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2025 Yılında Uygulanan Destek Bedeli </w:t>
            </w:r>
          </w:p>
          <w:p w:rsidR="00986CA9" w:rsidRPr="00986CA9" w:rsidRDefault="00986CA9" w:rsidP="0098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8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(TL)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CA9" w:rsidRDefault="00986CA9" w:rsidP="0098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8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2026 Yılında Uygulanacak Destek Bedeli </w:t>
            </w:r>
          </w:p>
          <w:p w:rsidR="00986CA9" w:rsidRPr="00986CA9" w:rsidRDefault="00986CA9" w:rsidP="0098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8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(TL)</w:t>
            </w:r>
          </w:p>
        </w:tc>
      </w:tr>
      <w:tr w:rsidR="00986CA9" w:rsidRPr="00986CA9" w:rsidTr="00986CA9">
        <w:trPr>
          <w:trHeight w:val="9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CA9" w:rsidRPr="00986CA9" w:rsidRDefault="00986CA9" w:rsidP="00986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6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Verimlilik Artırıcı Proje (VAP)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CA9" w:rsidRPr="00986CA9" w:rsidRDefault="00986CA9" w:rsidP="0098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6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15.000.000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CA9" w:rsidRPr="00986CA9" w:rsidRDefault="00986CA9" w:rsidP="0098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6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21.589.500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CA9" w:rsidRPr="00986CA9" w:rsidRDefault="00986CA9" w:rsidP="0098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6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27.092.663</w:t>
            </w:r>
          </w:p>
        </w:tc>
      </w:tr>
      <w:tr w:rsidR="00986CA9" w:rsidRPr="00986CA9" w:rsidTr="00986CA9">
        <w:trPr>
          <w:trHeight w:val="102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CA9" w:rsidRPr="00986CA9" w:rsidRDefault="00986CA9" w:rsidP="00986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6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Enerji ve Karbon </w:t>
            </w:r>
            <w:proofErr w:type="spellStart"/>
            <w:r w:rsidRPr="00986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Azaltım</w:t>
            </w:r>
            <w:proofErr w:type="spellEnd"/>
            <w:r w:rsidRPr="00986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(EKA) Destek Programı kapsamında Enerji Gideri Desteği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CA9" w:rsidRPr="00986CA9" w:rsidRDefault="00986CA9" w:rsidP="0098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6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10.000.000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CA9" w:rsidRPr="00986CA9" w:rsidRDefault="00986CA9" w:rsidP="0098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6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14.393.000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CA9" w:rsidRPr="00986CA9" w:rsidRDefault="00986CA9" w:rsidP="0098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6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18.061.775</w:t>
            </w:r>
          </w:p>
        </w:tc>
      </w:tr>
    </w:tbl>
    <w:p w:rsidR="00EB420D" w:rsidRDefault="00EB420D"/>
    <w:sectPr w:rsidR="00EB42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37B" w:rsidRDefault="0017137B" w:rsidP="00986CA9">
      <w:pPr>
        <w:spacing w:after="0" w:line="240" w:lineRule="auto"/>
      </w:pPr>
      <w:r>
        <w:separator/>
      </w:r>
    </w:p>
  </w:endnote>
  <w:endnote w:type="continuationSeparator" w:id="0">
    <w:p w:rsidR="0017137B" w:rsidRDefault="0017137B" w:rsidP="00986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CA9" w:rsidRDefault="00986CA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CA9" w:rsidRDefault="00986CA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CA9" w:rsidRDefault="00986C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37B" w:rsidRDefault="0017137B" w:rsidP="00986CA9">
      <w:pPr>
        <w:spacing w:after="0" w:line="240" w:lineRule="auto"/>
      </w:pPr>
      <w:r>
        <w:separator/>
      </w:r>
    </w:p>
  </w:footnote>
  <w:footnote w:type="continuationSeparator" w:id="0">
    <w:p w:rsidR="0017137B" w:rsidRDefault="0017137B" w:rsidP="00986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CA9" w:rsidRDefault="00986CA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CA9" w:rsidRDefault="00986CA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CA9" w:rsidRDefault="00986CA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5531B"/>
    <w:multiLevelType w:val="hybridMultilevel"/>
    <w:tmpl w:val="9836C2CC"/>
    <w:lvl w:ilvl="0" w:tplc="AFFE0EE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3B"/>
    <w:rsid w:val="000252D6"/>
    <w:rsid w:val="0017137B"/>
    <w:rsid w:val="005A571C"/>
    <w:rsid w:val="005B2658"/>
    <w:rsid w:val="005E4264"/>
    <w:rsid w:val="00836031"/>
    <w:rsid w:val="00891B60"/>
    <w:rsid w:val="00986CA9"/>
    <w:rsid w:val="00A176A0"/>
    <w:rsid w:val="00BC71FC"/>
    <w:rsid w:val="00C32818"/>
    <w:rsid w:val="00C85DE3"/>
    <w:rsid w:val="00D549C7"/>
    <w:rsid w:val="00EB420D"/>
    <w:rsid w:val="00F51308"/>
    <w:rsid w:val="00F822A8"/>
    <w:rsid w:val="00F9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73372B"/>
  <w15:chartTrackingRefBased/>
  <w15:docId w15:val="{54B66834-5DAD-46C7-8CD4-9D7A17C1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9583B"/>
    <w:pPr>
      <w:ind w:left="720"/>
      <w:contextualSpacing/>
    </w:pPr>
  </w:style>
  <w:style w:type="table" w:styleId="TabloKlavuzu">
    <w:name w:val="Table Grid"/>
    <w:basedOn w:val="NormalTablo"/>
    <w:uiPriority w:val="39"/>
    <w:rsid w:val="00F51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8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6CA9"/>
  </w:style>
  <w:style w:type="paragraph" w:styleId="AltBilgi">
    <w:name w:val="footer"/>
    <w:basedOn w:val="Normal"/>
    <w:link w:val="AltBilgiChar"/>
    <w:uiPriority w:val="99"/>
    <w:unhideWhenUsed/>
    <w:rsid w:val="0098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6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Enerji ve Tabii Kaynaklar Bakanligi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ersoy metin</dc:creator>
  <cp:keywords/>
  <dc:description/>
  <cp:lastModifiedBy>ersoy metin</cp:lastModifiedBy>
  <cp:revision>3</cp:revision>
  <dcterms:created xsi:type="dcterms:W3CDTF">2025-12-15T08:42:00Z</dcterms:created>
  <dcterms:modified xsi:type="dcterms:W3CDTF">2025-12-31T06:56:00Z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xmlns:xsd="http://www.w3.org/2001/XMLSchema" xmlns:xsi="http://www.w3.org/2001/XMLSchema-instance" sislVersion="0" policy="0eb61d8a-ba7e-4e5e-a00c-28f3e6e8fb63" origin="userSelected" xmlns="http://www.boldonj</vt:lpwstr>
  </property>
  <property fmtid="{D5CDD505-2E9C-101B-9397-08002B2CF9AE}" pid="3" name="bjDocumentLabelXML-0">
    <vt:lpwstr>ames.com/2008/01/sie/internal/label"&gt;&lt;element uid="id_unclassified" value="" &gt;&lt;/element&gt;&lt;/sisl&gt;</vt:lpwstr>
  </property>
  <property fmtid="{D5CDD505-2E9C-101B-9397-08002B2CF9AE}" pid="4" name="bjLabelRefreshRequired">
    <vt:lpwstr>FileClassifier</vt:lpwstr>
  </property>
</Properties>
</file>