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D5" w:rsidRDefault="006E70D5" w:rsidP="006E70D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13374443"/>
      <w:r w:rsidRPr="006E70D5">
        <w:rPr>
          <w:rFonts w:ascii="Times New Roman" w:hAnsi="Times New Roman" w:cs="Times New Roman"/>
          <w:sz w:val="24"/>
          <w:szCs w:val="24"/>
        </w:rPr>
        <w:t>Enerji ve Tabii Kaynaklar Bakanlığından:</w:t>
      </w:r>
    </w:p>
    <w:p w:rsidR="007D23D0" w:rsidRPr="007D23D0" w:rsidRDefault="007D23D0" w:rsidP="006E70D5">
      <w:pPr>
        <w:spacing w:after="0"/>
        <w:rPr>
          <w:rFonts w:ascii="Times New Roman" w:hAnsi="Times New Roman" w:cs="Times New Roman"/>
          <w:sz w:val="12"/>
          <w:szCs w:val="12"/>
        </w:rPr>
      </w:pPr>
    </w:p>
    <w:bookmarkEnd w:id="0"/>
    <w:p w:rsidR="00027FB9" w:rsidRDefault="00C66FF4" w:rsidP="00C66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FF4">
        <w:rPr>
          <w:rFonts w:ascii="Times New Roman" w:hAnsi="Times New Roman" w:cs="Times New Roman"/>
          <w:b/>
          <w:sz w:val="24"/>
          <w:szCs w:val="24"/>
        </w:rPr>
        <w:t>ELEKTRİK ÜRETİM VE ELEKTRİK DEPOLAMA TESİSLERİ KABUL YÖNETMELİĞİ</w:t>
      </w:r>
      <w:r>
        <w:rPr>
          <w:rFonts w:ascii="Times New Roman" w:hAnsi="Times New Roman" w:cs="Times New Roman"/>
          <w:b/>
          <w:sz w:val="24"/>
          <w:szCs w:val="24"/>
        </w:rPr>
        <w:t xml:space="preserve">NDE </w:t>
      </w:r>
      <w:r w:rsidR="00AE35B0" w:rsidRPr="00B27190">
        <w:rPr>
          <w:rFonts w:ascii="Times New Roman" w:hAnsi="Times New Roman" w:cs="Times New Roman"/>
          <w:b/>
          <w:sz w:val="24"/>
          <w:szCs w:val="24"/>
        </w:rPr>
        <w:t>DEĞİŞİKLİK YAPILMASINA DAİR</w:t>
      </w:r>
      <w:r w:rsidR="00AE3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5B0" w:rsidRPr="00B27190">
        <w:rPr>
          <w:rFonts w:ascii="Times New Roman" w:hAnsi="Times New Roman" w:cs="Times New Roman"/>
          <w:b/>
          <w:sz w:val="24"/>
          <w:szCs w:val="24"/>
        </w:rPr>
        <w:t>YÖNETMELİK</w:t>
      </w:r>
      <w:r w:rsidR="00AE3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5B0" w:rsidRDefault="00AE35B0" w:rsidP="004613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44B" w:rsidRPr="00110017" w:rsidRDefault="003A744B" w:rsidP="00731D30">
      <w:pPr>
        <w:spacing w:after="0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D23D0" w:rsidRDefault="00894E40" w:rsidP="00894E40">
      <w:pPr>
        <w:spacing w:after="0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AE35B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E35B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D23D0" w:rsidRPr="007D23D0">
        <w:rPr>
          <w:rFonts w:ascii="Times New Roman" w:hAnsi="Times New Roman" w:cs="Times New Roman"/>
          <w:sz w:val="24"/>
          <w:szCs w:val="24"/>
        </w:rPr>
        <w:t xml:space="preserve">19/02/2020 tarihli ve 31044 sayılı Resmî </w:t>
      </w:r>
      <w:proofErr w:type="spellStart"/>
      <w:r w:rsidR="007D23D0" w:rsidRPr="007D23D0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7D23D0" w:rsidRPr="007D23D0">
        <w:rPr>
          <w:rFonts w:ascii="Times New Roman" w:hAnsi="Times New Roman" w:cs="Times New Roman"/>
          <w:sz w:val="24"/>
          <w:szCs w:val="24"/>
        </w:rPr>
        <w:t xml:space="preserve"> yayımlanan Elektrik Üretim Ve Elektrik Depolama Tesisleri Kabul Yönetmeliği’nin 1 inci maddesinin </w:t>
      </w:r>
      <w:r w:rsidR="001A04EE">
        <w:rPr>
          <w:rFonts w:ascii="Times New Roman" w:hAnsi="Times New Roman"/>
          <w:spacing w:val="-3"/>
          <w:sz w:val="24"/>
          <w:szCs w:val="24"/>
        </w:rPr>
        <w:t>birinci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 fıkrasın</w:t>
      </w:r>
      <w:r w:rsidR="001A04EE">
        <w:rPr>
          <w:rFonts w:ascii="Times New Roman" w:hAnsi="Times New Roman"/>
          <w:spacing w:val="-3"/>
          <w:sz w:val="24"/>
          <w:szCs w:val="24"/>
        </w:rPr>
        <w:t>da</w:t>
      </w:r>
      <w:r w:rsidR="008A4D37">
        <w:rPr>
          <w:rFonts w:ascii="Times New Roman" w:hAnsi="Times New Roman"/>
          <w:spacing w:val="-3"/>
          <w:sz w:val="24"/>
          <w:szCs w:val="24"/>
        </w:rPr>
        <w:t xml:space="preserve"> yer alan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 “</w:t>
      </w:r>
      <w:r w:rsidR="001A04EE">
        <w:rPr>
          <w:rFonts w:ascii="Times New Roman" w:hAnsi="Times New Roman"/>
          <w:spacing w:val="-3"/>
          <w:sz w:val="24"/>
          <w:szCs w:val="24"/>
        </w:rPr>
        <w:t>tesislerinin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” </w:t>
      </w:r>
      <w:r w:rsidR="001A04EE">
        <w:rPr>
          <w:rFonts w:ascii="Times New Roman" w:hAnsi="Times New Roman"/>
          <w:spacing w:val="-3"/>
          <w:sz w:val="24"/>
          <w:szCs w:val="24"/>
        </w:rPr>
        <w:t>ibaresinden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 sonra gelmek üzere “</w:t>
      </w:r>
      <w:r w:rsidR="001A04EE">
        <w:rPr>
          <w:rFonts w:ascii="Times New Roman" w:hAnsi="Times New Roman"/>
          <w:spacing w:val="-3"/>
          <w:sz w:val="24"/>
          <w:szCs w:val="24"/>
        </w:rPr>
        <w:t>/ünitelerinin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>” i</w:t>
      </w:r>
      <w:r w:rsidR="001A04EE">
        <w:rPr>
          <w:rFonts w:ascii="Times New Roman" w:hAnsi="Times New Roman"/>
          <w:spacing w:val="-3"/>
          <w:sz w:val="24"/>
          <w:szCs w:val="24"/>
        </w:rPr>
        <w:t>baresi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 eklenmiştir.</w:t>
      </w:r>
    </w:p>
    <w:p w:rsidR="001A04EE" w:rsidRDefault="001A04EE" w:rsidP="004C62AB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44EE1" w:rsidRDefault="003A744B" w:rsidP="00731D30">
      <w:pPr>
        <w:spacing w:after="0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AE35B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894E40">
        <w:rPr>
          <w:rFonts w:ascii="Times New Roman" w:hAnsi="Times New Roman" w:cs="Times New Roman"/>
          <w:b/>
          <w:sz w:val="24"/>
          <w:szCs w:val="24"/>
        </w:rPr>
        <w:t>2</w:t>
      </w:r>
      <w:r w:rsidRPr="00AE35B0">
        <w:rPr>
          <w:rFonts w:ascii="Times New Roman" w:hAnsi="Times New Roman" w:cs="Times New Roman"/>
          <w:b/>
          <w:sz w:val="24"/>
          <w:szCs w:val="24"/>
        </w:rPr>
        <w:t xml:space="preserve">– </w:t>
      </w:r>
      <w:bookmarkStart w:id="1" w:name="_Hlk178151094"/>
      <w:r w:rsidR="001A04EE" w:rsidRPr="00D969A8">
        <w:rPr>
          <w:rFonts w:ascii="Times New Roman" w:hAnsi="Times New Roman"/>
          <w:iCs/>
          <w:color w:val="212529"/>
          <w:sz w:val="24"/>
          <w:szCs w:val="24"/>
          <w:shd w:val="clear" w:color="auto" w:fill="FFFFFF"/>
        </w:rPr>
        <w:t xml:space="preserve">Aynı Yönetmeliğin </w:t>
      </w:r>
      <w:proofErr w:type="gramStart"/>
      <w:r w:rsidR="001A04EE" w:rsidRPr="00D969A8">
        <w:rPr>
          <w:rFonts w:ascii="Times New Roman" w:hAnsi="Times New Roman"/>
          <w:iCs/>
          <w:color w:val="212529"/>
          <w:sz w:val="24"/>
          <w:szCs w:val="24"/>
          <w:shd w:val="clear" w:color="auto" w:fill="FFFFFF"/>
        </w:rPr>
        <w:t>2 nci</w:t>
      </w:r>
      <w:proofErr w:type="gramEnd"/>
      <w:r w:rsidR="001A04EE" w:rsidRPr="00D969A8">
        <w:rPr>
          <w:rFonts w:ascii="Times New Roman" w:hAnsi="Times New Roman"/>
          <w:iCs/>
          <w:color w:val="212529"/>
          <w:sz w:val="24"/>
          <w:szCs w:val="24"/>
          <w:shd w:val="clear" w:color="auto" w:fill="FFFFFF"/>
        </w:rPr>
        <w:t xml:space="preserve"> maddesinin </w:t>
      </w:r>
      <w:r w:rsidR="001A04EE">
        <w:rPr>
          <w:rFonts w:ascii="Times New Roman" w:hAnsi="Times New Roman"/>
          <w:spacing w:val="-3"/>
          <w:sz w:val="24"/>
          <w:szCs w:val="24"/>
        </w:rPr>
        <w:t>birinci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A04EE">
        <w:rPr>
          <w:rFonts w:ascii="Times New Roman" w:hAnsi="Times New Roman"/>
          <w:spacing w:val="-3"/>
          <w:sz w:val="24"/>
          <w:szCs w:val="24"/>
        </w:rPr>
        <w:t xml:space="preserve">ve üçüncü 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>fıkra</w:t>
      </w:r>
      <w:r w:rsidR="008A4D37">
        <w:rPr>
          <w:rFonts w:ascii="Times New Roman" w:hAnsi="Times New Roman"/>
          <w:spacing w:val="-3"/>
          <w:sz w:val="24"/>
          <w:szCs w:val="24"/>
        </w:rPr>
        <w:t>ların</w:t>
      </w:r>
      <w:r w:rsidR="001A04EE">
        <w:rPr>
          <w:rFonts w:ascii="Times New Roman" w:hAnsi="Times New Roman"/>
          <w:spacing w:val="-3"/>
          <w:sz w:val="24"/>
          <w:szCs w:val="24"/>
        </w:rPr>
        <w:t>da</w:t>
      </w:r>
      <w:r w:rsidR="008A4D37">
        <w:rPr>
          <w:rFonts w:ascii="Times New Roman" w:hAnsi="Times New Roman"/>
          <w:spacing w:val="-3"/>
          <w:sz w:val="24"/>
          <w:szCs w:val="24"/>
        </w:rPr>
        <w:t xml:space="preserve"> yer alan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 “</w:t>
      </w:r>
      <w:r w:rsidR="001A04EE">
        <w:rPr>
          <w:rFonts w:ascii="Times New Roman" w:hAnsi="Times New Roman"/>
          <w:spacing w:val="-3"/>
          <w:sz w:val="24"/>
          <w:szCs w:val="24"/>
        </w:rPr>
        <w:t>tesislerinin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” </w:t>
      </w:r>
      <w:r w:rsidR="001A04EE">
        <w:rPr>
          <w:rFonts w:ascii="Times New Roman" w:hAnsi="Times New Roman"/>
          <w:spacing w:val="-3"/>
          <w:sz w:val="24"/>
          <w:szCs w:val="24"/>
        </w:rPr>
        <w:t>ibaresinden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 sonra gelmek üzere “</w:t>
      </w:r>
      <w:r w:rsidR="001A04EE">
        <w:rPr>
          <w:rFonts w:ascii="Times New Roman" w:hAnsi="Times New Roman"/>
          <w:spacing w:val="-3"/>
          <w:sz w:val="24"/>
          <w:szCs w:val="24"/>
        </w:rPr>
        <w:t>/ünitelerinin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>”</w:t>
      </w:r>
      <w:r w:rsidR="001A04EE">
        <w:rPr>
          <w:rFonts w:ascii="Times New Roman" w:hAnsi="Times New Roman"/>
          <w:spacing w:val="-3"/>
          <w:sz w:val="24"/>
          <w:szCs w:val="24"/>
        </w:rPr>
        <w:t>, ikinci fıkrasında</w:t>
      </w:r>
      <w:r w:rsidR="008A4D37">
        <w:rPr>
          <w:rFonts w:ascii="Times New Roman" w:hAnsi="Times New Roman"/>
          <w:spacing w:val="-3"/>
          <w:sz w:val="24"/>
          <w:szCs w:val="24"/>
        </w:rPr>
        <w:t xml:space="preserve"> yer alan</w:t>
      </w:r>
      <w:r w:rsidR="001A04EE">
        <w:rPr>
          <w:rFonts w:ascii="Times New Roman" w:hAnsi="Times New Roman"/>
          <w:spacing w:val="-3"/>
          <w:sz w:val="24"/>
          <w:szCs w:val="24"/>
        </w:rPr>
        <w:t xml:space="preserve"> “tesislerini” ibaresinden sonra gelmek üzere “</w:t>
      </w:r>
      <w:r w:rsidR="004B4B36">
        <w:rPr>
          <w:rFonts w:ascii="Times New Roman" w:hAnsi="Times New Roman"/>
          <w:spacing w:val="-3"/>
          <w:sz w:val="24"/>
          <w:szCs w:val="24"/>
        </w:rPr>
        <w:t>/</w:t>
      </w:r>
      <w:r w:rsidR="001A04EE">
        <w:rPr>
          <w:rFonts w:ascii="Times New Roman" w:hAnsi="Times New Roman"/>
          <w:spacing w:val="-3"/>
          <w:sz w:val="24"/>
          <w:szCs w:val="24"/>
        </w:rPr>
        <w:t>ünitelerini”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 i</w:t>
      </w:r>
      <w:r w:rsidR="001A04EE">
        <w:rPr>
          <w:rFonts w:ascii="Times New Roman" w:hAnsi="Times New Roman"/>
          <w:spacing w:val="-3"/>
          <w:sz w:val="24"/>
          <w:szCs w:val="24"/>
        </w:rPr>
        <w:t>baresi</w:t>
      </w:r>
      <w:r w:rsidR="001A04EE" w:rsidRPr="00123BFF">
        <w:rPr>
          <w:rFonts w:ascii="Times New Roman" w:hAnsi="Times New Roman"/>
          <w:spacing w:val="-3"/>
          <w:sz w:val="24"/>
          <w:szCs w:val="24"/>
        </w:rPr>
        <w:t xml:space="preserve"> eklenmiştir.</w:t>
      </w:r>
      <w:bookmarkEnd w:id="1"/>
    </w:p>
    <w:p w:rsidR="001A04EE" w:rsidRDefault="001A04EE" w:rsidP="004C62AB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21860" w:rsidRDefault="00421860" w:rsidP="0042186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5B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894E40">
        <w:rPr>
          <w:rFonts w:ascii="Times New Roman" w:hAnsi="Times New Roman" w:cs="Times New Roman"/>
          <w:b/>
          <w:sz w:val="24"/>
          <w:szCs w:val="24"/>
        </w:rPr>
        <w:t>3</w:t>
      </w:r>
      <w:r w:rsidRPr="00AE35B0">
        <w:rPr>
          <w:rFonts w:ascii="Times New Roman" w:hAnsi="Times New Roman" w:cs="Times New Roman"/>
          <w:b/>
          <w:sz w:val="24"/>
          <w:szCs w:val="24"/>
        </w:rPr>
        <w:t>–</w:t>
      </w:r>
      <w:r w:rsidR="00483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93F" w:rsidRPr="004D793F">
        <w:rPr>
          <w:rFonts w:ascii="Times New Roman" w:hAnsi="Times New Roman" w:cs="Times New Roman"/>
          <w:bCs/>
          <w:sz w:val="24"/>
          <w:szCs w:val="24"/>
        </w:rPr>
        <w:t xml:space="preserve">Aynı Yönetmeliğin </w:t>
      </w:r>
      <w:proofErr w:type="gramStart"/>
      <w:r w:rsidR="004D793F" w:rsidRPr="004D793F">
        <w:rPr>
          <w:rFonts w:ascii="Times New Roman" w:hAnsi="Times New Roman" w:cs="Times New Roman"/>
          <w:bCs/>
          <w:sz w:val="24"/>
          <w:szCs w:val="24"/>
        </w:rPr>
        <w:t>4 üncü</w:t>
      </w:r>
      <w:proofErr w:type="gramEnd"/>
      <w:r w:rsidR="004D793F" w:rsidRPr="004D793F">
        <w:rPr>
          <w:rFonts w:ascii="Times New Roman" w:hAnsi="Times New Roman" w:cs="Times New Roman"/>
          <w:bCs/>
          <w:sz w:val="24"/>
          <w:szCs w:val="24"/>
        </w:rPr>
        <w:t xml:space="preserve"> maddesinin birinci fıkrasının (b), (h) </w:t>
      </w:r>
      <w:proofErr w:type="spellStart"/>
      <w:r w:rsidR="004D793F" w:rsidRPr="004D793F">
        <w:rPr>
          <w:rFonts w:ascii="Times New Roman" w:hAnsi="Times New Roman" w:cs="Times New Roman"/>
          <w:bCs/>
          <w:sz w:val="24"/>
          <w:szCs w:val="24"/>
        </w:rPr>
        <w:t>bendleri</w:t>
      </w:r>
      <w:proofErr w:type="spellEnd"/>
      <w:r w:rsidR="004D793F" w:rsidRPr="004D793F">
        <w:rPr>
          <w:rFonts w:ascii="Times New Roman" w:hAnsi="Times New Roman" w:cs="Times New Roman"/>
          <w:bCs/>
          <w:sz w:val="24"/>
          <w:szCs w:val="24"/>
        </w:rPr>
        <w:t xml:space="preserve"> aşağıdaki şekilde değiştirilmiş ve (k) bendinden sonra gelmek üzere aşağıdaki </w:t>
      </w:r>
      <w:proofErr w:type="spellStart"/>
      <w:r w:rsidR="004D793F" w:rsidRPr="004D793F">
        <w:rPr>
          <w:rFonts w:ascii="Times New Roman" w:hAnsi="Times New Roman" w:cs="Times New Roman"/>
          <w:bCs/>
          <w:sz w:val="24"/>
          <w:szCs w:val="24"/>
        </w:rPr>
        <w:t>bendler</w:t>
      </w:r>
      <w:proofErr w:type="spellEnd"/>
      <w:r w:rsidR="004D793F" w:rsidRPr="004D793F">
        <w:rPr>
          <w:rFonts w:ascii="Times New Roman" w:hAnsi="Times New Roman" w:cs="Times New Roman"/>
          <w:bCs/>
          <w:sz w:val="24"/>
          <w:szCs w:val="24"/>
        </w:rPr>
        <w:t xml:space="preserve"> eklenmiştir.</w:t>
      </w:r>
    </w:p>
    <w:p w:rsidR="004D793F" w:rsidRDefault="004D793F" w:rsidP="004C62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93F" w:rsidRPr="00DF6371" w:rsidRDefault="00DF6371" w:rsidP="004D79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“</w:t>
      </w:r>
      <w:proofErr w:type="gramStart"/>
      <w:r w:rsidR="004D793F" w:rsidRPr="00DF6371">
        <w:rPr>
          <w:rFonts w:ascii="Times New Roman" w:eastAsia="Times New Roman" w:hAnsi="Times New Roman"/>
          <w:sz w:val="24"/>
          <w:szCs w:val="24"/>
          <w:lang w:eastAsia="tr-TR"/>
        </w:rPr>
        <w:t>b</w:t>
      </w:r>
      <w:proofErr w:type="gramEnd"/>
      <w:r w:rsidR="004D793F" w:rsidRPr="00DF6371">
        <w:rPr>
          <w:rFonts w:ascii="Times New Roman" w:eastAsia="Times New Roman" w:hAnsi="Times New Roman"/>
          <w:sz w:val="24"/>
          <w:szCs w:val="24"/>
          <w:lang w:eastAsia="tr-TR"/>
        </w:rPr>
        <w:t>) Elektrik depolama tesisi (EDT): Elektrik enerjisini başka bir enerji türüne çevirerek depolayabilen ve depolanan enerjiyi kullanılmak üzere tekrar elektrik enerjisine çevirerek sisteme verebilen tesisi,</w:t>
      </w:r>
      <w:bookmarkStart w:id="2" w:name="_Hlk160617540"/>
    </w:p>
    <w:p w:rsidR="004D793F" w:rsidRPr="00DF6371" w:rsidRDefault="004D793F" w:rsidP="004D79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F6371">
        <w:rPr>
          <w:rFonts w:ascii="Times New Roman" w:hAnsi="Times New Roman"/>
          <w:sz w:val="24"/>
          <w:szCs w:val="24"/>
        </w:rPr>
        <w:t xml:space="preserve">h) Tesis: Elektrik enerjisi üretimi, </w:t>
      </w:r>
      <w:r w:rsidRPr="00DF6371">
        <w:rPr>
          <w:rFonts w:ascii="Times New Roman" w:eastAsia="Times New Roman" w:hAnsi="Times New Roman"/>
          <w:sz w:val="24"/>
          <w:szCs w:val="24"/>
          <w:lang w:eastAsia="tr-TR"/>
        </w:rPr>
        <w:t>depolanması,</w:t>
      </w:r>
      <w:r w:rsidRPr="00DF6371">
        <w:rPr>
          <w:rFonts w:ascii="Times New Roman" w:hAnsi="Times New Roman"/>
          <w:sz w:val="24"/>
          <w:szCs w:val="24"/>
        </w:rPr>
        <w:t xml:space="preserve"> iletimi, dağıtımı </w:t>
      </w:r>
      <w:r w:rsidRPr="00DF6371">
        <w:rPr>
          <w:rFonts w:ascii="Times New Roman" w:eastAsia="Times New Roman" w:hAnsi="Times New Roman"/>
          <w:sz w:val="24"/>
          <w:szCs w:val="24"/>
          <w:lang w:eastAsia="tr-TR"/>
        </w:rPr>
        <w:t>ve</w:t>
      </w:r>
      <w:r w:rsidRPr="00DF6371">
        <w:rPr>
          <w:rFonts w:ascii="Times New Roman" w:hAnsi="Times New Roman"/>
          <w:sz w:val="24"/>
          <w:szCs w:val="24"/>
        </w:rPr>
        <w:t xml:space="preserve"> tüketimi faaliyeti yürütülen veya yürütülmeye hazır tesis, şebeke veya teçhizatı,</w:t>
      </w:r>
      <w:r w:rsidR="00DF6371">
        <w:rPr>
          <w:rFonts w:ascii="Times New Roman" w:hAnsi="Times New Roman"/>
          <w:sz w:val="24"/>
          <w:szCs w:val="24"/>
        </w:rPr>
        <w:t>”</w:t>
      </w:r>
    </w:p>
    <w:p w:rsidR="004D793F" w:rsidRPr="00DF6371" w:rsidRDefault="00DF6371" w:rsidP="004D79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“</w:t>
      </w:r>
      <w:proofErr w:type="gramStart"/>
      <w:r w:rsidR="004D793F" w:rsidRPr="00DF6371">
        <w:rPr>
          <w:rFonts w:ascii="Times New Roman" w:eastAsia="Times New Roman" w:hAnsi="Times New Roman"/>
          <w:sz w:val="24"/>
          <w:szCs w:val="24"/>
          <w:lang w:eastAsia="tr-TR"/>
        </w:rPr>
        <w:t>l</w:t>
      </w:r>
      <w:proofErr w:type="gramEnd"/>
      <w:r w:rsidR="004D793F" w:rsidRPr="00DF6371">
        <w:rPr>
          <w:rFonts w:ascii="Times New Roman" w:eastAsia="Times New Roman" w:hAnsi="Times New Roman"/>
          <w:sz w:val="24"/>
          <w:szCs w:val="24"/>
          <w:lang w:eastAsia="tr-TR"/>
        </w:rPr>
        <w:t>) Batarya Yönetim Sistemi (BYS): Bataryaların paket, modül, raf ve/veya konteyner ölçeklerinde akım, gerilim, sıcaklık, güç, enerji, şarj/deşarj durumu verileri ile izlem, denetim ve güvenli bir şekilde işletimini sağlayan yazılım ve donanımı,</w:t>
      </w:r>
    </w:p>
    <w:p w:rsidR="004D793F" w:rsidRPr="00DF6371" w:rsidRDefault="004D793F" w:rsidP="004D79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F6371">
        <w:rPr>
          <w:rFonts w:ascii="Times New Roman" w:eastAsia="Times New Roman" w:hAnsi="Times New Roman"/>
          <w:sz w:val="24"/>
          <w:szCs w:val="24"/>
          <w:lang w:eastAsia="tr-TR"/>
        </w:rPr>
        <w:t>m) Elektrik depolama ünitesi (EDÜ): Bağımsız olarak enerji depolayabilen ve depoladığı enerjiyi tekrar sisteme verebilen her bir depolama grubunu,</w:t>
      </w:r>
    </w:p>
    <w:p w:rsidR="004D793F" w:rsidRPr="00DF6371" w:rsidRDefault="004D793F" w:rsidP="004D79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F6371">
        <w:rPr>
          <w:rFonts w:ascii="Times New Roman" w:eastAsia="Times New Roman" w:hAnsi="Times New Roman"/>
          <w:sz w:val="24"/>
          <w:szCs w:val="24"/>
          <w:lang w:eastAsia="tr-TR"/>
        </w:rPr>
        <w:t xml:space="preserve">n) Enerji Yönetim Sistemi (EYS): Varsa, ana kaynak ve yardımcı kaynak sistemlerini de idare eden, genel enerji akışını kontrol ve optimize eden, elektrik depolama tesisi/ünitesi için bataryalar, güç dönüştürücü birimler ile ek sistemler gibi bileşenleri yöneten; bakım, izlem ve veri kaydına </w:t>
      </w:r>
      <w:r w:rsidR="00DF6371" w:rsidRPr="00DF6371">
        <w:rPr>
          <w:rFonts w:ascii="Times New Roman" w:eastAsia="Times New Roman" w:hAnsi="Times New Roman"/>
          <w:sz w:val="24"/>
          <w:szCs w:val="24"/>
          <w:lang w:eastAsia="tr-TR"/>
        </w:rPr>
        <w:t>imkân</w:t>
      </w:r>
      <w:r w:rsidRPr="00DF6371">
        <w:rPr>
          <w:rFonts w:ascii="Times New Roman" w:eastAsia="Times New Roman" w:hAnsi="Times New Roman"/>
          <w:sz w:val="24"/>
          <w:szCs w:val="24"/>
          <w:lang w:eastAsia="tr-TR"/>
        </w:rPr>
        <w:t xml:space="preserve"> tanıyan yazılım ve donanımı,</w:t>
      </w:r>
    </w:p>
    <w:p w:rsidR="004D793F" w:rsidRPr="00DF6371" w:rsidRDefault="004D793F" w:rsidP="004D7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F6371">
        <w:rPr>
          <w:rFonts w:ascii="Times New Roman" w:eastAsia="Times New Roman" w:hAnsi="Times New Roman"/>
          <w:sz w:val="24"/>
          <w:szCs w:val="24"/>
          <w:lang w:eastAsia="tr-TR"/>
        </w:rPr>
        <w:t>o) Sistem Kontrol Yazılımı (SKY): Enerji depolama sisteminin bileşenleri olan yangın algılama ve söndürme, iklimlendirme, güvenlik ve güç dönüşüm sistemlerini yöneten; bakım, izlem ve veri kaydına imkân tanıyan yazılım ve donanımı</w:t>
      </w:r>
      <w:bookmarkEnd w:id="2"/>
      <w:r w:rsidRPr="00DF6371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="00DF6371">
        <w:rPr>
          <w:rFonts w:ascii="Times New Roman" w:eastAsia="Times New Roman" w:hAnsi="Times New Roman"/>
          <w:sz w:val="24"/>
          <w:szCs w:val="24"/>
          <w:lang w:eastAsia="tr-TR"/>
        </w:rPr>
        <w:t>”</w:t>
      </w:r>
    </w:p>
    <w:p w:rsidR="004D793F" w:rsidRDefault="004D793F" w:rsidP="004C62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AF4" w:rsidRDefault="009E5AF4" w:rsidP="009E5A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4076">
        <w:rPr>
          <w:rFonts w:ascii="Times New Roman" w:hAnsi="Times New Roman"/>
          <w:b/>
          <w:sz w:val="24"/>
          <w:szCs w:val="24"/>
        </w:rPr>
        <w:t xml:space="preserve">MADDE </w:t>
      </w:r>
      <w:r w:rsidR="00894E40" w:rsidRPr="00534076">
        <w:rPr>
          <w:rFonts w:ascii="Times New Roman" w:hAnsi="Times New Roman"/>
          <w:b/>
          <w:sz w:val="24"/>
          <w:szCs w:val="24"/>
        </w:rPr>
        <w:t>4</w:t>
      </w:r>
      <w:r w:rsidRPr="00534076">
        <w:rPr>
          <w:rFonts w:ascii="Times New Roman" w:hAnsi="Times New Roman"/>
          <w:b/>
          <w:sz w:val="24"/>
          <w:szCs w:val="24"/>
        </w:rPr>
        <w:t xml:space="preserve">– </w:t>
      </w:r>
      <w:r w:rsidR="00A30893" w:rsidRPr="00534076">
        <w:rPr>
          <w:rFonts w:ascii="Times New Roman" w:hAnsi="Times New Roman"/>
          <w:sz w:val="24"/>
          <w:szCs w:val="24"/>
        </w:rPr>
        <w:t>Aynı Yönetmeliğin</w:t>
      </w:r>
      <w:r w:rsidR="00A30893">
        <w:rPr>
          <w:rFonts w:ascii="Times New Roman" w:hAnsi="Times New Roman"/>
          <w:sz w:val="24"/>
          <w:szCs w:val="24"/>
        </w:rPr>
        <w:t xml:space="preserve"> 5 inci maddesinin birinci</w:t>
      </w:r>
      <w:r w:rsidR="00534076">
        <w:rPr>
          <w:rFonts w:ascii="Times New Roman" w:hAnsi="Times New Roman"/>
          <w:sz w:val="24"/>
          <w:szCs w:val="24"/>
        </w:rPr>
        <w:t xml:space="preserve"> fıkrasında</w:t>
      </w:r>
      <w:r w:rsidR="001E4477">
        <w:rPr>
          <w:rFonts w:ascii="Times New Roman" w:hAnsi="Times New Roman"/>
          <w:sz w:val="24"/>
          <w:szCs w:val="24"/>
        </w:rPr>
        <w:t xml:space="preserve"> yer alan</w:t>
      </w:r>
      <w:r w:rsidR="00A30893">
        <w:rPr>
          <w:rFonts w:ascii="Times New Roman" w:hAnsi="Times New Roman"/>
          <w:sz w:val="24"/>
          <w:szCs w:val="24"/>
        </w:rPr>
        <w:t xml:space="preserve"> “tesislerinin” ibaresinden sonra gelmek üzere “/ünitelerinin” ibaresi eklenmiştir.</w:t>
      </w:r>
    </w:p>
    <w:p w:rsidR="00A30893" w:rsidRDefault="00A30893" w:rsidP="004C62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E" w:rsidRDefault="00DF6D5D" w:rsidP="001E44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35B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894E40">
        <w:rPr>
          <w:rFonts w:ascii="Times New Roman" w:hAnsi="Times New Roman" w:cs="Times New Roman"/>
          <w:b/>
          <w:sz w:val="24"/>
          <w:szCs w:val="24"/>
        </w:rPr>
        <w:t>5</w:t>
      </w:r>
      <w:r w:rsidRPr="00AE35B0">
        <w:rPr>
          <w:rFonts w:ascii="Times New Roman" w:hAnsi="Times New Roman" w:cs="Times New Roman"/>
          <w:b/>
          <w:sz w:val="24"/>
          <w:szCs w:val="24"/>
        </w:rPr>
        <w:t xml:space="preserve">– </w:t>
      </w:r>
      <w:bookmarkStart w:id="3" w:name="_Hlk178674446"/>
      <w:r w:rsidR="001E4477">
        <w:rPr>
          <w:rFonts w:ascii="Times New Roman" w:hAnsi="Times New Roman"/>
          <w:sz w:val="24"/>
          <w:szCs w:val="24"/>
        </w:rPr>
        <w:t xml:space="preserve">Aynı Yönetmeliğin </w:t>
      </w:r>
      <w:proofErr w:type="gramStart"/>
      <w:r w:rsidR="001E4477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1E4477">
        <w:rPr>
          <w:rFonts w:ascii="Times New Roman" w:hAnsi="Times New Roman"/>
          <w:sz w:val="24"/>
          <w:szCs w:val="24"/>
        </w:rPr>
        <w:t>ncı</w:t>
      </w:r>
      <w:proofErr w:type="spellEnd"/>
      <w:proofErr w:type="gramEnd"/>
      <w:r w:rsidR="001E4477">
        <w:rPr>
          <w:rFonts w:ascii="Times New Roman" w:hAnsi="Times New Roman"/>
          <w:sz w:val="24"/>
          <w:szCs w:val="24"/>
        </w:rPr>
        <w:t xml:space="preserve"> maddesinin ikinci fıkrasında yer alan “tesislerinin” ibaresinden sonra gelmek üzere “/ünitelerinin” ibaresi, üçüncü fıkrasında yer alan “tesislerinde” ibaresinden sonra gelmek üzere “/</w:t>
      </w:r>
      <w:r w:rsidR="001E4477">
        <w:rPr>
          <w:rFonts w:ascii="Times New Roman" w:eastAsia="Times New Roman" w:hAnsi="Times New Roman"/>
          <w:sz w:val="24"/>
          <w:szCs w:val="24"/>
          <w:lang w:eastAsia="tr-TR"/>
        </w:rPr>
        <w:t>ünitelerinde” ibaresi</w:t>
      </w:r>
      <w:r w:rsidR="001E4477">
        <w:rPr>
          <w:rFonts w:ascii="Times New Roman" w:hAnsi="Times New Roman"/>
          <w:sz w:val="24"/>
          <w:szCs w:val="24"/>
        </w:rPr>
        <w:t xml:space="preserve"> eklenmiş, üçüncü fıkrasında yer alan “hiçbir şekilde” ibaresi yürürlükten kaldırılmıştır.</w:t>
      </w:r>
      <w:bookmarkEnd w:id="3"/>
    </w:p>
    <w:p w:rsidR="001E4477" w:rsidRDefault="001E4477" w:rsidP="001E447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4477" w:rsidRDefault="00444F73" w:rsidP="004C62A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MADDE </w:t>
      </w:r>
      <w:r w:rsidR="00894E40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6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Pr="00A9126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  <w:bookmarkStart w:id="4" w:name="_Hlk178674788"/>
      <w:r w:rsidR="001E4477">
        <w:rPr>
          <w:rFonts w:ascii="Times New Roman" w:hAnsi="Times New Roman"/>
          <w:sz w:val="24"/>
          <w:szCs w:val="24"/>
        </w:rPr>
        <w:t xml:space="preserve">Aynı Yönetmeliğin </w:t>
      </w:r>
      <w:proofErr w:type="gramStart"/>
      <w:r w:rsidR="001E4477">
        <w:rPr>
          <w:rFonts w:ascii="Times New Roman" w:hAnsi="Times New Roman"/>
          <w:sz w:val="24"/>
          <w:szCs w:val="24"/>
        </w:rPr>
        <w:t>7 nci</w:t>
      </w:r>
      <w:proofErr w:type="gramEnd"/>
      <w:r w:rsidR="001E4477">
        <w:rPr>
          <w:rFonts w:ascii="Times New Roman" w:hAnsi="Times New Roman"/>
          <w:sz w:val="24"/>
          <w:szCs w:val="24"/>
        </w:rPr>
        <w:t xml:space="preserve"> maddesinin birinci fıkrasında yer alan “tesislerine” ibaresinden sonra gelmek üzere “/ünitelerine” ibaresi, üçüncü fıkrasında yer alan “tesisine” ibaresinden sonra gelmek üzere “/</w:t>
      </w:r>
      <w:r w:rsidR="001E4477">
        <w:rPr>
          <w:rFonts w:ascii="Times New Roman" w:eastAsia="Times New Roman" w:hAnsi="Times New Roman"/>
          <w:sz w:val="24"/>
          <w:szCs w:val="24"/>
          <w:lang w:eastAsia="tr-TR"/>
        </w:rPr>
        <w:t>ünitesine” ibaresi</w:t>
      </w:r>
      <w:r w:rsidR="001E4477">
        <w:rPr>
          <w:rFonts w:ascii="Times New Roman" w:hAnsi="Times New Roman"/>
          <w:sz w:val="24"/>
          <w:szCs w:val="24"/>
        </w:rPr>
        <w:t xml:space="preserve"> eklenmiştir.</w:t>
      </w:r>
      <w:bookmarkEnd w:id="4"/>
    </w:p>
    <w:p w:rsidR="001E4477" w:rsidRDefault="00DB7BF5" w:rsidP="001E447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lastRenderedPageBreak/>
        <w:t xml:space="preserve">MADDE </w:t>
      </w:r>
      <w:r w:rsidR="00894E40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7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Pr="00A9126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  <w:bookmarkStart w:id="5" w:name="_Hlk160624248"/>
      <w:r w:rsidR="001E4477">
        <w:rPr>
          <w:rFonts w:ascii="Times New Roman" w:eastAsia="Times New Roman" w:hAnsi="Times New Roman"/>
          <w:sz w:val="24"/>
          <w:szCs w:val="24"/>
          <w:lang w:eastAsia="tr-TR"/>
        </w:rPr>
        <w:t>Aynı Yönetmeliğin 8 inci maddesinin ikinci fıkrasında yer alan “</w:t>
      </w:r>
      <w:r w:rsidR="001E4477">
        <w:rPr>
          <w:rFonts w:ascii="Times New Roman" w:hAnsi="Times New Roman"/>
          <w:sz w:val="24"/>
          <w:szCs w:val="24"/>
        </w:rPr>
        <w:t>Elektrik Üretim Tesisleri Kabul Başvuru Kapsamı</w:t>
      </w:r>
      <w:r w:rsidR="001E4477">
        <w:rPr>
          <w:rFonts w:ascii="Times New Roman" w:eastAsia="Times New Roman" w:hAnsi="Times New Roman"/>
          <w:sz w:val="24"/>
          <w:szCs w:val="24"/>
          <w:lang w:eastAsia="tr-TR"/>
        </w:rPr>
        <w:t>” ibaresi “Üretim ve Elektrik Depolama Tesisleri Kabul Kapsamı” olarak, beşinci fıkrası aşağıdaki şekilde değiştirilmiştir.</w:t>
      </w:r>
      <w:bookmarkEnd w:id="5"/>
    </w:p>
    <w:p w:rsidR="00807F66" w:rsidRDefault="00807F66" w:rsidP="001E447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379A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DB7BF5" w:rsidRDefault="00DB7BF5" w:rsidP="000A2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A2B91">
        <w:rPr>
          <w:rFonts w:ascii="Times New Roman" w:eastAsia="Times New Roman" w:hAnsi="Times New Roman"/>
          <w:sz w:val="24"/>
          <w:szCs w:val="24"/>
          <w:lang w:eastAsia="tr-TR"/>
        </w:rPr>
        <w:t>“</w:t>
      </w:r>
      <w:r w:rsidR="000A2B91" w:rsidRPr="000A2B91">
        <w:rPr>
          <w:rFonts w:ascii="Times New Roman" w:hAnsi="Times New Roman"/>
          <w:sz w:val="24"/>
          <w:szCs w:val="24"/>
        </w:rPr>
        <w:t xml:space="preserve">(5) Ek-2’de belirtilenlerden farklı tesis tipleri için </w:t>
      </w:r>
      <w:r w:rsidR="000A2B91" w:rsidRPr="000A2B91">
        <w:rPr>
          <w:rFonts w:ascii="Times New Roman" w:eastAsia="Times New Roman" w:hAnsi="Times New Roman"/>
          <w:sz w:val="24"/>
          <w:szCs w:val="24"/>
          <w:lang w:eastAsia="tr-TR"/>
        </w:rPr>
        <w:t>kabul başvurusu ve kabul işlemlerine yönelik bilgi ve belgeler</w:t>
      </w:r>
      <w:r w:rsidR="000A2B91" w:rsidRPr="000A2B91">
        <w:rPr>
          <w:rFonts w:ascii="Times New Roman" w:hAnsi="Times New Roman"/>
          <w:sz w:val="24"/>
          <w:szCs w:val="24"/>
        </w:rPr>
        <w:t xml:space="preserve"> Bakanlık tarafından belirlenir ve Bakanlığın internet sitesinde ilan edilir.</w:t>
      </w:r>
      <w:r w:rsidRPr="000A2B91">
        <w:rPr>
          <w:rFonts w:ascii="Times New Roman" w:eastAsia="Times New Roman" w:hAnsi="Times New Roman"/>
          <w:sz w:val="24"/>
          <w:szCs w:val="24"/>
          <w:lang w:eastAsia="tr-TR"/>
        </w:rPr>
        <w:t>”</w:t>
      </w:r>
    </w:p>
    <w:p w:rsidR="000A2B91" w:rsidRPr="000A2B91" w:rsidRDefault="000A2B91" w:rsidP="000A2B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B49" w:rsidRDefault="00DB7BF5" w:rsidP="004C62AB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tr-TR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MADDE </w:t>
      </w:r>
      <w:r w:rsidR="00894E40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8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Pr="00A9126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  <w:r w:rsidR="00356B49" w:rsidRPr="00356B49">
        <w:rPr>
          <w:rFonts w:ascii="Times New Roman" w:hAnsi="Times New Roman" w:cs="Times New Roman"/>
          <w:iCs/>
          <w:sz w:val="24"/>
          <w:szCs w:val="24"/>
          <w:lang w:eastAsia="tr-TR"/>
        </w:rPr>
        <w:t>Aynı Yönetmeliğin 9 uncu maddesinin dördüncü fıkrasında</w:t>
      </w:r>
      <w:r w:rsidR="003306B6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yer alan</w:t>
      </w:r>
      <w:r w:rsidR="00356B49" w:rsidRPr="00356B49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“10 kW ve altı” ibaresi “İlgili mevzuatı dahilinde tip proje hazırlanarak projelendirilen” şek</w:t>
      </w:r>
      <w:r w:rsidR="007863F0">
        <w:rPr>
          <w:rFonts w:ascii="Times New Roman" w:hAnsi="Times New Roman" w:cs="Times New Roman"/>
          <w:iCs/>
          <w:sz w:val="24"/>
          <w:szCs w:val="24"/>
          <w:lang w:eastAsia="tr-TR"/>
        </w:rPr>
        <w:t>lin</w:t>
      </w:r>
      <w:r w:rsidR="00356B49" w:rsidRPr="00356B49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de değiştirilmiştir. </w:t>
      </w:r>
    </w:p>
    <w:p w:rsidR="004C62AB" w:rsidRDefault="004C62AB" w:rsidP="004C62A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tr-TR"/>
        </w:rPr>
      </w:pPr>
    </w:p>
    <w:p w:rsidR="00DB7BF5" w:rsidRDefault="00DB7BF5" w:rsidP="004C62AB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eastAsia="tr-TR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MADDE </w:t>
      </w:r>
      <w:r w:rsidR="00894E40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9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Pr="00A9126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  <w:r w:rsidR="00FA201F">
        <w:rPr>
          <w:rFonts w:ascii="Times New Roman" w:hAnsi="Times New Roman"/>
          <w:iCs/>
          <w:sz w:val="24"/>
          <w:szCs w:val="24"/>
          <w:lang w:eastAsia="tr-TR"/>
        </w:rPr>
        <w:t xml:space="preserve">Aynı Yönetmeliğin </w:t>
      </w:r>
      <w:proofErr w:type="gramStart"/>
      <w:r w:rsidR="00FA201F">
        <w:rPr>
          <w:rFonts w:ascii="Times New Roman" w:hAnsi="Times New Roman"/>
          <w:iCs/>
          <w:sz w:val="24"/>
          <w:szCs w:val="24"/>
          <w:lang w:eastAsia="tr-TR"/>
        </w:rPr>
        <w:t>12 nci</w:t>
      </w:r>
      <w:proofErr w:type="gramEnd"/>
      <w:r w:rsidR="00FA201F">
        <w:rPr>
          <w:rFonts w:ascii="Times New Roman" w:hAnsi="Times New Roman"/>
          <w:iCs/>
          <w:sz w:val="24"/>
          <w:szCs w:val="24"/>
          <w:lang w:eastAsia="tr-TR"/>
        </w:rPr>
        <w:t xml:space="preserve"> maddesinin birinci fıkrasında</w:t>
      </w:r>
      <w:r w:rsidR="003306B6">
        <w:rPr>
          <w:rFonts w:ascii="Times New Roman" w:hAnsi="Times New Roman"/>
          <w:iCs/>
          <w:sz w:val="24"/>
          <w:szCs w:val="24"/>
          <w:lang w:eastAsia="tr-TR"/>
        </w:rPr>
        <w:t xml:space="preserve"> yer alan</w:t>
      </w:r>
      <w:r w:rsidR="00FA201F">
        <w:rPr>
          <w:rFonts w:ascii="Times New Roman" w:hAnsi="Times New Roman"/>
          <w:iCs/>
          <w:sz w:val="24"/>
          <w:szCs w:val="24"/>
          <w:lang w:eastAsia="tr-TR"/>
        </w:rPr>
        <w:t xml:space="preserve"> “tesislerinde” ibaresinden sonra gelmek üzere “/ünitelerinde” ibaresi, ikinci fıkrasında</w:t>
      </w:r>
      <w:r w:rsidR="003306B6">
        <w:rPr>
          <w:rFonts w:ascii="Times New Roman" w:hAnsi="Times New Roman"/>
          <w:iCs/>
          <w:sz w:val="24"/>
          <w:szCs w:val="24"/>
          <w:lang w:eastAsia="tr-TR"/>
        </w:rPr>
        <w:t xml:space="preserve"> yer alan</w:t>
      </w:r>
      <w:r w:rsidR="00FA201F">
        <w:rPr>
          <w:rFonts w:ascii="Times New Roman" w:hAnsi="Times New Roman"/>
          <w:iCs/>
          <w:sz w:val="24"/>
          <w:szCs w:val="24"/>
          <w:lang w:eastAsia="tr-TR"/>
        </w:rPr>
        <w:t xml:space="preserve"> “tesisinin” ibaresinden sonra gelmek üzere “/ünite</w:t>
      </w:r>
      <w:r w:rsidR="007863F0">
        <w:rPr>
          <w:rFonts w:ascii="Times New Roman" w:hAnsi="Times New Roman"/>
          <w:iCs/>
          <w:sz w:val="24"/>
          <w:szCs w:val="24"/>
          <w:lang w:eastAsia="tr-TR"/>
        </w:rPr>
        <w:t>si</w:t>
      </w:r>
      <w:r w:rsidR="00FA201F">
        <w:rPr>
          <w:rFonts w:ascii="Times New Roman" w:hAnsi="Times New Roman"/>
          <w:iCs/>
          <w:sz w:val="24"/>
          <w:szCs w:val="24"/>
          <w:lang w:eastAsia="tr-TR"/>
        </w:rPr>
        <w:t>nin” ibaresi eklenmiştir.</w:t>
      </w:r>
    </w:p>
    <w:p w:rsidR="004C62AB" w:rsidRPr="001931C9" w:rsidRDefault="004C62AB" w:rsidP="008674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DE4" w:rsidRDefault="00DB7BF5" w:rsidP="008674B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MADDE </w:t>
      </w:r>
      <w:r w:rsidR="00894E40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10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Pr="00A9126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  <w:bookmarkStart w:id="6" w:name="_Hlk160626346"/>
      <w:r w:rsidR="00CC2DE4">
        <w:rPr>
          <w:rFonts w:ascii="Times New Roman" w:hAnsi="Times New Roman"/>
          <w:iCs/>
          <w:sz w:val="24"/>
          <w:szCs w:val="24"/>
          <w:lang w:eastAsia="tr-TR"/>
        </w:rPr>
        <w:t>Aynı Yönetmeliğin 15 inci maddesinin birinci fıkrası yürürlükten kaldırılmış</w:t>
      </w:r>
      <w:r w:rsidR="00485CB7">
        <w:rPr>
          <w:rFonts w:ascii="Times New Roman" w:hAnsi="Times New Roman"/>
          <w:iCs/>
          <w:sz w:val="24"/>
          <w:szCs w:val="24"/>
          <w:lang w:eastAsia="tr-TR"/>
        </w:rPr>
        <w:t>tır.</w:t>
      </w:r>
      <w:bookmarkStart w:id="7" w:name="_GoBack"/>
      <w:bookmarkEnd w:id="6"/>
      <w:bookmarkEnd w:id="7"/>
      <w:r w:rsidR="00CC2DE4" w:rsidRPr="00072C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74BC" w:rsidRDefault="008674BC" w:rsidP="008674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DE4" w:rsidRDefault="007440D8" w:rsidP="008674BC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eastAsia="tr-TR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MADDE </w:t>
      </w:r>
      <w:r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1</w:t>
      </w:r>
      <w:r w:rsidR="00894E40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1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Pr="00A9126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  <w:r w:rsidR="00CC2DE4">
        <w:rPr>
          <w:rFonts w:ascii="Times New Roman" w:hAnsi="Times New Roman"/>
          <w:iCs/>
          <w:sz w:val="24"/>
          <w:szCs w:val="24"/>
          <w:lang w:eastAsia="tr-TR"/>
        </w:rPr>
        <w:t xml:space="preserve">Aynı Yönetmeliğin 16 </w:t>
      </w:r>
      <w:proofErr w:type="spellStart"/>
      <w:r w:rsidR="00CC2DE4">
        <w:rPr>
          <w:rFonts w:ascii="Times New Roman" w:hAnsi="Times New Roman"/>
          <w:iCs/>
          <w:sz w:val="24"/>
          <w:szCs w:val="24"/>
          <w:lang w:eastAsia="tr-TR"/>
        </w:rPr>
        <w:t>ncı</w:t>
      </w:r>
      <w:proofErr w:type="spellEnd"/>
      <w:r w:rsidR="00CC2DE4">
        <w:rPr>
          <w:rFonts w:ascii="Times New Roman" w:hAnsi="Times New Roman"/>
          <w:iCs/>
          <w:sz w:val="24"/>
          <w:szCs w:val="24"/>
          <w:lang w:eastAsia="tr-TR"/>
        </w:rPr>
        <w:t xml:space="preserve"> maddesinin ikinci fıkrasında</w:t>
      </w:r>
      <w:r w:rsidR="003306B6">
        <w:rPr>
          <w:rFonts w:ascii="Times New Roman" w:hAnsi="Times New Roman"/>
          <w:iCs/>
          <w:sz w:val="24"/>
          <w:szCs w:val="24"/>
          <w:lang w:eastAsia="tr-TR"/>
        </w:rPr>
        <w:t xml:space="preserve"> yer alan</w:t>
      </w:r>
      <w:r w:rsidR="00CC2DE4">
        <w:rPr>
          <w:rFonts w:ascii="Times New Roman" w:hAnsi="Times New Roman"/>
          <w:iCs/>
          <w:sz w:val="24"/>
          <w:szCs w:val="24"/>
          <w:lang w:eastAsia="tr-TR"/>
        </w:rPr>
        <w:t xml:space="preserve"> “tesislerine” ibaresinden sonra gelmek üzere “/ünitelerine” ibaresi eklenmiştir.</w:t>
      </w:r>
    </w:p>
    <w:p w:rsidR="008674BC" w:rsidRDefault="008674BC" w:rsidP="008674B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tr-TR"/>
        </w:rPr>
      </w:pPr>
    </w:p>
    <w:p w:rsidR="00AF6672" w:rsidRDefault="00283C1F" w:rsidP="008674B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MADDE </w:t>
      </w:r>
      <w:r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1</w:t>
      </w:r>
      <w:r w:rsidR="00894E40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2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Pr="00A9126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  <w:bookmarkStart w:id="8" w:name="_Hlk160627705"/>
      <w:r w:rsidR="00AF6672">
        <w:rPr>
          <w:rFonts w:ascii="Times New Roman" w:hAnsi="Times New Roman"/>
          <w:iCs/>
          <w:sz w:val="24"/>
          <w:szCs w:val="24"/>
          <w:lang w:eastAsia="tr-TR"/>
        </w:rPr>
        <w:t xml:space="preserve">Aynı Yönetmeliğe </w:t>
      </w:r>
      <w:bookmarkStart w:id="9" w:name="_Hlk165033855"/>
      <w:proofErr w:type="gramStart"/>
      <w:r w:rsidR="00AF6672">
        <w:rPr>
          <w:rFonts w:ascii="Times New Roman" w:hAnsi="Times New Roman"/>
          <w:iCs/>
          <w:sz w:val="24"/>
          <w:szCs w:val="24"/>
          <w:lang w:eastAsia="tr-TR"/>
        </w:rPr>
        <w:t>17 nci</w:t>
      </w:r>
      <w:proofErr w:type="gramEnd"/>
      <w:r w:rsidR="00AF6672">
        <w:rPr>
          <w:rFonts w:ascii="Times New Roman" w:hAnsi="Times New Roman"/>
          <w:iCs/>
          <w:sz w:val="24"/>
          <w:szCs w:val="24"/>
          <w:lang w:eastAsia="tr-TR"/>
        </w:rPr>
        <w:t xml:space="preserve"> maddeden sonra gelmek üzere </w:t>
      </w:r>
      <w:bookmarkEnd w:id="9"/>
      <w:r w:rsidR="00AF6672">
        <w:rPr>
          <w:rFonts w:ascii="Times New Roman" w:hAnsi="Times New Roman"/>
          <w:iCs/>
          <w:sz w:val="24"/>
          <w:szCs w:val="24"/>
          <w:lang w:eastAsia="tr-TR"/>
        </w:rPr>
        <w:t>aşağıdaki madde eklenmiştir.</w:t>
      </w:r>
      <w:bookmarkEnd w:id="8"/>
      <w:r w:rsidR="00AF6672" w:rsidRPr="007440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74BC" w:rsidRDefault="008674BC" w:rsidP="008674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672" w:rsidRPr="00AF7196" w:rsidRDefault="00105653" w:rsidP="00AF66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0D8">
        <w:rPr>
          <w:rFonts w:ascii="Times New Roman" w:hAnsi="Times New Roman" w:cs="Times New Roman"/>
          <w:bCs/>
          <w:sz w:val="24"/>
          <w:szCs w:val="24"/>
        </w:rPr>
        <w:t>“</w:t>
      </w:r>
      <w:r w:rsidR="00AF6672">
        <w:rPr>
          <w:rFonts w:ascii="Times New Roman" w:hAnsi="Times New Roman" w:cs="Times New Roman"/>
          <w:b/>
          <w:sz w:val="24"/>
          <w:szCs w:val="24"/>
        </w:rPr>
        <w:t>Geçici veya kesin</w:t>
      </w:r>
      <w:r w:rsidR="00AF6672" w:rsidRPr="00AF7196">
        <w:rPr>
          <w:rFonts w:ascii="Times New Roman" w:hAnsi="Times New Roman" w:cs="Times New Roman"/>
          <w:b/>
          <w:sz w:val="24"/>
          <w:szCs w:val="24"/>
        </w:rPr>
        <w:t xml:space="preserve"> kabul tutanakları</w:t>
      </w:r>
    </w:p>
    <w:p w:rsidR="00AC0FE4" w:rsidRDefault="00AF6672" w:rsidP="00AF66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DAA">
        <w:rPr>
          <w:rFonts w:ascii="Times New Roman" w:hAnsi="Times New Roman" w:cs="Times New Roman"/>
          <w:b/>
          <w:bCs/>
          <w:sz w:val="24"/>
          <w:szCs w:val="24"/>
        </w:rPr>
        <w:t>MADDE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35DA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C35DAA">
        <w:rPr>
          <w:rFonts w:ascii="Times New Roman" w:hAnsi="Times New Roman" w:cs="Times New Roman"/>
          <w:sz w:val="24"/>
          <w:szCs w:val="24"/>
        </w:rPr>
        <w:t> (1) Bu Yönetmeliğin yürürlüğe girdiği tarihten önce geçici ve/veya kesin kabulü yapılmış üretim tesislerinin kabul tutanakları, tutanaklarda belirtilen hususlara ilişkin her türlü sorumluluk lisans/tesis sahibine ait olmak üzere, ilgili POB tarafından lisans/tesis sahibine yazı ile teslim edilir.</w:t>
      </w:r>
      <w:r w:rsidR="00D41607">
        <w:rPr>
          <w:rFonts w:ascii="Times New Roman" w:hAnsi="Times New Roman" w:cs="Times New Roman"/>
          <w:bCs/>
          <w:sz w:val="24"/>
          <w:szCs w:val="24"/>
        </w:rPr>
        <w:t>”</w:t>
      </w:r>
      <w:r w:rsidR="00AC0FE4" w:rsidRPr="00AC0F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62AB" w:rsidRDefault="004C62AB" w:rsidP="00AF66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672" w:rsidRPr="00AF6672" w:rsidRDefault="004C62AB" w:rsidP="00AF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lang w:eastAsia="tr-TR"/>
        </w:rPr>
        <w:t xml:space="preserve">MADDE 13- </w:t>
      </w:r>
      <w:r>
        <w:rPr>
          <w:rFonts w:ascii="Times New Roman" w:hAnsi="Times New Roman"/>
          <w:iCs/>
          <w:sz w:val="24"/>
          <w:szCs w:val="24"/>
          <w:lang w:eastAsia="tr-TR"/>
        </w:rPr>
        <w:t xml:space="preserve">Aynı Yönetmeliğin </w:t>
      </w:r>
      <w:r w:rsidR="003C3287">
        <w:rPr>
          <w:rFonts w:ascii="Times New Roman" w:hAnsi="Times New Roman"/>
          <w:iCs/>
          <w:sz w:val="24"/>
          <w:szCs w:val="24"/>
          <w:lang w:eastAsia="tr-TR"/>
        </w:rPr>
        <w:t>g</w:t>
      </w:r>
      <w:r>
        <w:rPr>
          <w:rFonts w:ascii="Times New Roman" w:hAnsi="Times New Roman"/>
          <w:iCs/>
          <w:sz w:val="24"/>
          <w:szCs w:val="24"/>
          <w:lang w:eastAsia="tr-TR"/>
        </w:rPr>
        <w:t xml:space="preserve">eçici </w:t>
      </w:r>
      <w:proofErr w:type="gramStart"/>
      <w:r>
        <w:rPr>
          <w:rFonts w:ascii="Times New Roman" w:hAnsi="Times New Roman"/>
          <w:iCs/>
          <w:sz w:val="24"/>
          <w:szCs w:val="24"/>
          <w:lang w:eastAsia="tr-TR"/>
        </w:rPr>
        <w:t>2 nci</w:t>
      </w:r>
      <w:proofErr w:type="gramEnd"/>
      <w:r>
        <w:rPr>
          <w:rFonts w:ascii="Times New Roman" w:hAnsi="Times New Roman"/>
          <w:iCs/>
          <w:sz w:val="24"/>
          <w:szCs w:val="24"/>
          <w:lang w:eastAsia="tr-TR"/>
        </w:rPr>
        <w:t xml:space="preserve"> maddesi yürürlükten kaldırılmıştır.</w:t>
      </w:r>
    </w:p>
    <w:p w:rsidR="004C62AB" w:rsidRDefault="004C62AB" w:rsidP="004C62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eastAsia="tr-TR"/>
        </w:rPr>
      </w:pPr>
    </w:p>
    <w:p w:rsidR="008674BC" w:rsidRDefault="00BD2393" w:rsidP="004978E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eastAsia="tr-TR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MADDE </w:t>
      </w:r>
      <w:r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1</w:t>
      </w:r>
      <w:r w:rsidR="004C62AB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4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Pr="00A9126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 xml:space="preserve">Aynı Yönetmeliğe ekte yer alan </w:t>
      </w:r>
      <w:r w:rsidR="007863F0" w:rsidRPr="00363AD1">
        <w:rPr>
          <w:rFonts w:ascii="Times New Roman" w:hAnsi="Times New Roman"/>
          <w:iCs/>
          <w:sz w:val="24"/>
          <w:szCs w:val="24"/>
          <w:lang w:eastAsia="tr-TR"/>
        </w:rPr>
        <w:t>EK-2.A</w:t>
      </w:r>
      <w:r w:rsidR="007863F0">
        <w:rPr>
          <w:rFonts w:ascii="Times New Roman" w:hAnsi="Times New Roman"/>
          <w:iCs/>
          <w:sz w:val="24"/>
          <w:szCs w:val="24"/>
          <w:lang w:eastAsia="tr-TR"/>
        </w:rPr>
        <w:t>,</w:t>
      </w:r>
      <w:r w:rsidR="007863F0" w:rsidRPr="00363AD1">
        <w:rPr>
          <w:rFonts w:ascii="Times New Roman" w:hAnsi="Times New Roman"/>
          <w:iCs/>
          <w:sz w:val="24"/>
          <w:szCs w:val="24"/>
          <w:lang w:eastAsia="tr-TR"/>
        </w:rPr>
        <w:t xml:space="preserve"> 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>EK-2.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 xml:space="preserve">B, 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>EK-2.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 xml:space="preserve">C, 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>EK-2.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 xml:space="preserve">Ç, </w:t>
      </w:r>
      <w:r w:rsidR="007863F0" w:rsidRPr="00363AD1">
        <w:rPr>
          <w:rFonts w:ascii="Times New Roman" w:hAnsi="Times New Roman"/>
          <w:iCs/>
          <w:sz w:val="24"/>
          <w:szCs w:val="24"/>
          <w:lang w:eastAsia="tr-TR"/>
        </w:rPr>
        <w:t>EK-</w:t>
      </w:r>
      <w:r w:rsidR="007863F0">
        <w:rPr>
          <w:rFonts w:ascii="Times New Roman" w:hAnsi="Times New Roman"/>
          <w:iCs/>
          <w:sz w:val="24"/>
          <w:szCs w:val="24"/>
          <w:lang w:eastAsia="tr-TR"/>
        </w:rPr>
        <w:t>3</w:t>
      </w:r>
      <w:r w:rsidR="007863F0" w:rsidRPr="00363AD1">
        <w:rPr>
          <w:rFonts w:ascii="Times New Roman" w:hAnsi="Times New Roman"/>
          <w:iCs/>
          <w:sz w:val="24"/>
          <w:szCs w:val="24"/>
          <w:lang w:eastAsia="tr-TR"/>
        </w:rPr>
        <w:t>.</w:t>
      </w:r>
      <w:r w:rsidR="007863F0">
        <w:rPr>
          <w:rFonts w:ascii="Times New Roman" w:hAnsi="Times New Roman"/>
          <w:iCs/>
          <w:sz w:val="24"/>
          <w:szCs w:val="24"/>
          <w:lang w:eastAsia="tr-TR"/>
        </w:rPr>
        <w:t>A</w:t>
      </w:r>
      <w:r w:rsidR="007863F0" w:rsidRPr="00363AD1">
        <w:rPr>
          <w:rFonts w:ascii="Times New Roman" w:hAnsi="Times New Roman"/>
          <w:iCs/>
          <w:sz w:val="24"/>
          <w:szCs w:val="24"/>
          <w:lang w:eastAsia="tr-TR"/>
        </w:rPr>
        <w:t xml:space="preserve">, 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>EK-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3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>.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 xml:space="preserve">B, 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>EK-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3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>.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C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 xml:space="preserve"> ve EK-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3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>.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Ç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 xml:space="preserve"> eklenmiş, EK-1, 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EK-2,</w:t>
      </w:r>
      <w:r w:rsidR="007863F0">
        <w:rPr>
          <w:rFonts w:ascii="Times New Roman" w:hAnsi="Times New Roman"/>
          <w:iCs/>
          <w:sz w:val="24"/>
          <w:szCs w:val="24"/>
          <w:lang w:eastAsia="tr-TR"/>
        </w:rPr>
        <w:t xml:space="preserve"> 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EK-3,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 xml:space="preserve"> EK-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4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>, EK-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5 ve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 xml:space="preserve"> EK-</w:t>
      </w:r>
      <w:r w:rsidR="004978E2">
        <w:rPr>
          <w:rFonts w:ascii="Times New Roman" w:hAnsi="Times New Roman"/>
          <w:iCs/>
          <w:sz w:val="24"/>
          <w:szCs w:val="24"/>
          <w:lang w:eastAsia="tr-TR"/>
        </w:rPr>
        <w:t>6</w:t>
      </w:r>
      <w:r w:rsidR="004978E2" w:rsidRPr="00363AD1">
        <w:rPr>
          <w:rFonts w:ascii="Times New Roman" w:hAnsi="Times New Roman"/>
          <w:iCs/>
          <w:sz w:val="24"/>
          <w:szCs w:val="24"/>
          <w:lang w:eastAsia="tr-TR"/>
        </w:rPr>
        <w:t xml:space="preserve"> ekteki şekilde değiştirilmiştir.</w:t>
      </w:r>
    </w:p>
    <w:p w:rsidR="004978E2" w:rsidRDefault="004978E2" w:rsidP="004978E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eastAsia="tr-TR"/>
        </w:rPr>
      </w:pPr>
    </w:p>
    <w:p w:rsidR="008674BC" w:rsidRDefault="004613AB" w:rsidP="008674B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tr-TR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MADDE </w:t>
      </w:r>
      <w:r w:rsidR="00DB7BF5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1</w:t>
      </w:r>
      <w:r w:rsidR="004C62AB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5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="00022A67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 </w:t>
      </w:r>
      <w:r w:rsidR="00BD2393" w:rsidRPr="00DD70F1">
        <w:rPr>
          <w:rFonts w:ascii="Times New Roman" w:hAnsi="Times New Roman" w:cs="Times New Roman"/>
          <w:iCs/>
          <w:sz w:val="24"/>
          <w:szCs w:val="24"/>
          <w:lang w:eastAsia="tr-TR"/>
        </w:rPr>
        <w:t>Bu Yönetmelik yayımı tarihinde yürürlüğe girer.</w:t>
      </w:r>
    </w:p>
    <w:p w:rsidR="00022A67" w:rsidRPr="00DD70F1" w:rsidRDefault="00022A67" w:rsidP="008674B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tr-TR"/>
        </w:rPr>
      </w:pPr>
      <w:r w:rsidRPr="00DD70F1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</w:p>
    <w:p w:rsidR="004613AB" w:rsidRDefault="004613AB" w:rsidP="008674B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tr-TR"/>
        </w:rPr>
      </w:pP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MADDE </w:t>
      </w:r>
      <w:r w:rsidR="00DB7BF5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1</w:t>
      </w:r>
      <w:r w:rsidR="004C62AB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6</w:t>
      </w:r>
      <w:r w:rsidRPr="00A9126C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>–</w:t>
      </w:r>
      <w:r w:rsidRPr="00DD70F1">
        <w:rPr>
          <w:rFonts w:ascii="Times New Roman" w:hAnsi="Times New Roman" w:cs="Times New Roman"/>
          <w:b/>
          <w:iCs/>
          <w:sz w:val="24"/>
          <w:szCs w:val="24"/>
          <w:lang w:eastAsia="tr-TR"/>
        </w:rPr>
        <w:t xml:space="preserve"> </w:t>
      </w:r>
      <w:r w:rsidRPr="00DD70F1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Bu Yönetmelik hükümlerini Enerji </w:t>
      </w:r>
      <w:r w:rsidR="00670AC3" w:rsidRPr="00DD70F1">
        <w:rPr>
          <w:rFonts w:ascii="Times New Roman" w:hAnsi="Times New Roman" w:cs="Times New Roman"/>
          <w:iCs/>
          <w:sz w:val="24"/>
          <w:szCs w:val="24"/>
          <w:lang w:eastAsia="tr-TR"/>
        </w:rPr>
        <w:t>v</w:t>
      </w:r>
      <w:r w:rsidRPr="00DD70F1">
        <w:rPr>
          <w:rFonts w:ascii="Times New Roman" w:hAnsi="Times New Roman" w:cs="Times New Roman"/>
          <w:iCs/>
          <w:sz w:val="24"/>
          <w:szCs w:val="24"/>
          <w:lang w:eastAsia="tr-TR"/>
        </w:rPr>
        <w:t>e Tabii Kaynaklar Bakanı yürütür.</w:t>
      </w:r>
    </w:p>
    <w:p w:rsidR="00110017" w:rsidRPr="00EF74F8" w:rsidRDefault="00110017" w:rsidP="00731D30">
      <w:pPr>
        <w:ind w:firstLine="567"/>
        <w:jc w:val="both"/>
        <w:rPr>
          <w:rFonts w:ascii="Times New Roman" w:hAnsi="Times New Roman" w:cs="Times New Roman"/>
          <w:iCs/>
          <w:sz w:val="12"/>
          <w:szCs w:val="12"/>
          <w:lang w:eastAsia="tr-T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995"/>
        <w:gridCol w:w="3973"/>
      </w:tblGrid>
      <w:tr w:rsidR="00D513BD" w:rsidRPr="00D513BD" w:rsidTr="00BE6276">
        <w:trPr>
          <w:jc w:val="center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BD" w:rsidRPr="00D513BD" w:rsidRDefault="00D513BD" w:rsidP="00BC5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D513BD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  <w:b/>
                <w:bCs/>
              </w:rPr>
              <w:t>Yönetmeliğin Yayımlandığı Resmî Gazete’nin</w:t>
            </w:r>
          </w:p>
        </w:tc>
      </w:tr>
      <w:tr w:rsidR="00D513BD" w:rsidRPr="00D513BD" w:rsidTr="00BE6276">
        <w:trPr>
          <w:jc w:val="center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3BD" w:rsidRPr="00D513BD" w:rsidRDefault="00D513BD" w:rsidP="00BC55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D513BD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D513BD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D513BD" w:rsidRPr="00D513BD" w:rsidTr="00BE6276">
        <w:trPr>
          <w:jc w:val="center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3BD" w:rsidRPr="00D513BD" w:rsidRDefault="00D513BD" w:rsidP="00BC55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D513BD" w:rsidRDefault="00BE6276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513BD" w:rsidRPr="00D513BD">
              <w:rPr>
                <w:rFonts w:ascii="Times New Roman" w:hAnsi="Times New Roman" w:cs="Times New Roman"/>
              </w:rPr>
              <w:t>/2/20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D513BD" w:rsidRDefault="00BE6276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31044</w:t>
            </w:r>
          </w:p>
        </w:tc>
      </w:tr>
      <w:tr w:rsidR="00D513BD" w:rsidRPr="00D513BD" w:rsidTr="00BE6276">
        <w:trPr>
          <w:jc w:val="center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3BD" w:rsidRPr="00D513BD" w:rsidRDefault="00D513BD" w:rsidP="00BC55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D513BD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  <w:b/>
                <w:bCs/>
              </w:rPr>
              <w:t>Yönetmelikte Değişiklik Yapan Yönetmeliklerin Yayımlandığı Resmî Gazetelerin</w:t>
            </w:r>
          </w:p>
        </w:tc>
      </w:tr>
      <w:tr w:rsidR="00D513BD" w:rsidRPr="00D513BD" w:rsidTr="00BE6276">
        <w:trPr>
          <w:jc w:val="center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3BD" w:rsidRPr="00D513BD" w:rsidRDefault="00D513BD" w:rsidP="00BC55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D513BD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D513BD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D513BD" w:rsidRPr="00D513BD" w:rsidTr="00BE6276">
        <w:trPr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BD" w:rsidRPr="00D513BD" w:rsidRDefault="00D513BD" w:rsidP="00BC55F2">
            <w:pPr>
              <w:spacing w:after="0" w:line="240" w:lineRule="auto"/>
              <w:ind w:left="397" w:hanging="340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</w:rPr>
              <w:t>1.</w:t>
            </w:r>
            <w:r w:rsidRPr="00D513BD"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 w:rsidRPr="00D513B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130AEF" w:rsidRDefault="00BE6276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13BD" w:rsidRPr="00130A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D513BD" w:rsidRPr="00130AEF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3BD" w:rsidRPr="00D513BD" w:rsidRDefault="00BE6276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31449</w:t>
            </w:r>
          </w:p>
        </w:tc>
      </w:tr>
      <w:tr w:rsidR="00D513BD" w:rsidRPr="00D513BD" w:rsidTr="00BE6276">
        <w:trPr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BD" w:rsidRPr="00D513BD" w:rsidRDefault="00D513BD" w:rsidP="00BC55F2">
            <w:pPr>
              <w:spacing w:after="0" w:line="240" w:lineRule="auto"/>
              <w:ind w:left="397" w:hanging="340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</w:rPr>
              <w:t>2.</w:t>
            </w:r>
            <w:r w:rsidRPr="00D513BD"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 w:rsidRPr="00D513B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3BD" w:rsidRPr="00130AEF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3BD" w:rsidRPr="00D513BD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3BD" w:rsidRPr="00D513BD" w:rsidTr="00BE6276">
        <w:trPr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BD" w:rsidRPr="00D513BD" w:rsidRDefault="00D513BD" w:rsidP="00BC55F2">
            <w:pPr>
              <w:spacing w:after="0" w:line="240" w:lineRule="auto"/>
              <w:ind w:left="397" w:hanging="340"/>
              <w:rPr>
                <w:rFonts w:ascii="Times New Roman" w:hAnsi="Times New Roman" w:cs="Times New Roman"/>
              </w:rPr>
            </w:pPr>
            <w:r w:rsidRPr="00D513B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3BD" w:rsidRPr="00130AEF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3BD" w:rsidRPr="00D513BD" w:rsidRDefault="00D513BD" w:rsidP="00BC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FF4" w:rsidRDefault="00C66FF4" w:rsidP="00EF74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tr-TR"/>
        </w:rPr>
      </w:pPr>
    </w:p>
    <w:sectPr w:rsidR="00C66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D6FDB"/>
    <w:multiLevelType w:val="hybridMultilevel"/>
    <w:tmpl w:val="FB0ED6A0"/>
    <w:lvl w:ilvl="0" w:tplc="041F0017">
      <w:start w:val="1"/>
      <w:numFmt w:val="lowerLetter"/>
      <w:lvlText w:val="%1)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04"/>
    <w:rsid w:val="00022A67"/>
    <w:rsid w:val="00027FB9"/>
    <w:rsid w:val="00043E30"/>
    <w:rsid w:val="00056076"/>
    <w:rsid w:val="00064AB7"/>
    <w:rsid w:val="0007070F"/>
    <w:rsid w:val="00072C4A"/>
    <w:rsid w:val="00087B05"/>
    <w:rsid w:val="00097305"/>
    <w:rsid w:val="000A2B91"/>
    <w:rsid w:val="000D72F6"/>
    <w:rsid w:val="00105653"/>
    <w:rsid w:val="00110017"/>
    <w:rsid w:val="00110C04"/>
    <w:rsid w:val="00123BFF"/>
    <w:rsid w:val="00130AEF"/>
    <w:rsid w:val="00190BCC"/>
    <w:rsid w:val="001931C9"/>
    <w:rsid w:val="001A04EE"/>
    <w:rsid w:val="001A6534"/>
    <w:rsid w:val="001E4477"/>
    <w:rsid w:val="0020523F"/>
    <w:rsid w:val="00225B0C"/>
    <w:rsid w:val="00244A44"/>
    <w:rsid w:val="002460DC"/>
    <w:rsid w:val="00247B0F"/>
    <w:rsid w:val="00283C1F"/>
    <w:rsid w:val="002868D6"/>
    <w:rsid w:val="002A10E6"/>
    <w:rsid w:val="002A3A60"/>
    <w:rsid w:val="002B7931"/>
    <w:rsid w:val="002E755C"/>
    <w:rsid w:val="0031269D"/>
    <w:rsid w:val="003306B6"/>
    <w:rsid w:val="00356B49"/>
    <w:rsid w:val="00372B05"/>
    <w:rsid w:val="00376385"/>
    <w:rsid w:val="003946C7"/>
    <w:rsid w:val="003A0B64"/>
    <w:rsid w:val="003A744B"/>
    <w:rsid w:val="003C3287"/>
    <w:rsid w:val="00407411"/>
    <w:rsid w:val="0041048D"/>
    <w:rsid w:val="00421860"/>
    <w:rsid w:val="00444F73"/>
    <w:rsid w:val="004613AB"/>
    <w:rsid w:val="00483884"/>
    <w:rsid w:val="00485CB7"/>
    <w:rsid w:val="004978E2"/>
    <w:rsid w:val="004B4B36"/>
    <w:rsid w:val="004C62AB"/>
    <w:rsid w:val="004D793F"/>
    <w:rsid w:val="004E7AF1"/>
    <w:rsid w:val="005277D7"/>
    <w:rsid w:val="00534076"/>
    <w:rsid w:val="005519EF"/>
    <w:rsid w:val="00590842"/>
    <w:rsid w:val="005A35D1"/>
    <w:rsid w:val="005A467E"/>
    <w:rsid w:val="005C444C"/>
    <w:rsid w:val="005D1AD5"/>
    <w:rsid w:val="005F6282"/>
    <w:rsid w:val="006034AC"/>
    <w:rsid w:val="006103A7"/>
    <w:rsid w:val="006342F6"/>
    <w:rsid w:val="00656D44"/>
    <w:rsid w:val="00670AC3"/>
    <w:rsid w:val="006A3A86"/>
    <w:rsid w:val="006E70D5"/>
    <w:rsid w:val="00731D30"/>
    <w:rsid w:val="007440D8"/>
    <w:rsid w:val="007540B0"/>
    <w:rsid w:val="007609BD"/>
    <w:rsid w:val="007723B9"/>
    <w:rsid w:val="0078314B"/>
    <w:rsid w:val="00784D38"/>
    <w:rsid w:val="007863F0"/>
    <w:rsid w:val="007C018D"/>
    <w:rsid w:val="007D23D0"/>
    <w:rsid w:val="00807F66"/>
    <w:rsid w:val="00822D26"/>
    <w:rsid w:val="00834739"/>
    <w:rsid w:val="0083763E"/>
    <w:rsid w:val="008520E1"/>
    <w:rsid w:val="00857285"/>
    <w:rsid w:val="0085749C"/>
    <w:rsid w:val="008674BC"/>
    <w:rsid w:val="008909AF"/>
    <w:rsid w:val="00892CE1"/>
    <w:rsid w:val="00893C02"/>
    <w:rsid w:val="00894E40"/>
    <w:rsid w:val="008A4D37"/>
    <w:rsid w:val="008B1EB9"/>
    <w:rsid w:val="008B33F0"/>
    <w:rsid w:val="008B6484"/>
    <w:rsid w:val="008B697C"/>
    <w:rsid w:val="008D3384"/>
    <w:rsid w:val="008D4C51"/>
    <w:rsid w:val="008E4939"/>
    <w:rsid w:val="009043B4"/>
    <w:rsid w:val="00912C79"/>
    <w:rsid w:val="00954B64"/>
    <w:rsid w:val="00964229"/>
    <w:rsid w:val="00976C3F"/>
    <w:rsid w:val="009864ED"/>
    <w:rsid w:val="00987037"/>
    <w:rsid w:val="00992749"/>
    <w:rsid w:val="009A1A0E"/>
    <w:rsid w:val="009A29C8"/>
    <w:rsid w:val="009B17F3"/>
    <w:rsid w:val="009B6381"/>
    <w:rsid w:val="009D3DFB"/>
    <w:rsid w:val="009E5AF4"/>
    <w:rsid w:val="009E6F7B"/>
    <w:rsid w:val="00A30893"/>
    <w:rsid w:val="00A379AA"/>
    <w:rsid w:val="00A9126C"/>
    <w:rsid w:val="00AB3E1F"/>
    <w:rsid w:val="00AC0FE4"/>
    <w:rsid w:val="00AE35B0"/>
    <w:rsid w:val="00AF6672"/>
    <w:rsid w:val="00B26F20"/>
    <w:rsid w:val="00B51458"/>
    <w:rsid w:val="00B62A89"/>
    <w:rsid w:val="00B65E38"/>
    <w:rsid w:val="00B843D2"/>
    <w:rsid w:val="00B90D36"/>
    <w:rsid w:val="00B95E6C"/>
    <w:rsid w:val="00BD2393"/>
    <w:rsid w:val="00BE6276"/>
    <w:rsid w:val="00C55FBC"/>
    <w:rsid w:val="00C64A46"/>
    <w:rsid w:val="00C66FF4"/>
    <w:rsid w:val="00C966FF"/>
    <w:rsid w:val="00CC2DE4"/>
    <w:rsid w:val="00CC65E5"/>
    <w:rsid w:val="00CE3F36"/>
    <w:rsid w:val="00CE539A"/>
    <w:rsid w:val="00D41607"/>
    <w:rsid w:val="00D513BD"/>
    <w:rsid w:val="00D57F8E"/>
    <w:rsid w:val="00D805E8"/>
    <w:rsid w:val="00D8712B"/>
    <w:rsid w:val="00D914AD"/>
    <w:rsid w:val="00D918DE"/>
    <w:rsid w:val="00DB4DF7"/>
    <w:rsid w:val="00DB7BF5"/>
    <w:rsid w:val="00DD70F1"/>
    <w:rsid w:val="00DF6371"/>
    <w:rsid w:val="00DF6D5D"/>
    <w:rsid w:val="00E10443"/>
    <w:rsid w:val="00E44EE1"/>
    <w:rsid w:val="00E53E4F"/>
    <w:rsid w:val="00E83727"/>
    <w:rsid w:val="00ED1B16"/>
    <w:rsid w:val="00ED55A4"/>
    <w:rsid w:val="00EF74F8"/>
    <w:rsid w:val="00F052C0"/>
    <w:rsid w:val="00F3160D"/>
    <w:rsid w:val="00F44309"/>
    <w:rsid w:val="00F643DF"/>
    <w:rsid w:val="00F80012"/>
    <w:rsid w:val="00FA201F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6253"/>
  <w15:chartTrackingRefBased/>
  <w15:docId w15:val="{BD4BE885-08F5-4252-BAC8-40C95C4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44B"/>
  </w:style>
  <w:style w:type="paragraph" w:styleId="Balk1">
    <w:name w:val="heading 1"/>
    <w:basedOn w:val="Normal"/>
    <w:next w:val="Normal"/>
    <w:link w:val="Balk1Char"/>
    <w:uiPriority w:val="9"/>
    <w:qFormat/>
    <w:rsid w:val="00E44E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trike/>
      <w:color w:val="FF33CC"/>
      <w:kern w:val="32"/>
      <w:sz w:val="24"/>
      <w:szCs w:val="32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11ptKaln">
    <w:name w:val="Gövde metni (2) + 11 pt;Kalın"/>
    <w:basedOn w:val="VarsaylanParagrafYazTipi"/>
    <w:rsid w:val="009B6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1">
    <w:name w:val="st1"/>
    <w:basedOn w:val="VarsaylanParagrafYazTipi"/>
    <w:rsid w:val="00AE35B0"/>
  </w:style>
  <w:style w:type="character" w:styleId="Vurgu">
    <w:name w:val="Emphasis"/>
    <w:aliases w:val="ekleme"/>
    <w:uiPriority w:val="20"/>
    <w:qFormat/>
    <w:rsid w:val="00407411"/>
    <w:rPr>
      <w:rFonts w:ascii="Times New Roman" w:hAnsi="Times New Roman"/>
      <w:b w:val="0"/>
      <w:iCs/>
      <w:color w:val="0000FF"/>
      <w:sz w:val="24"/>
      <w:u w:val="none"/>
    </w:rPr>
  </w:style>
  <w:style w:type="character" w:styleId="Gl">
    <w:name w:val="Strong"/>
    <w:uiPriority w:val="22"/>
    <w:qFormat/>
    <w:rsid w:val="00B65E38"/>
    <w:rPr>
      <w:rFonts w:ascii="Times New Roman" w:hAnsi="Times New Roman"/>
      <w:bCs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E44EE1"/>
    <w:rPr>
      <w:rFonts w:ascii="Times New Roman" w:eastAsia="Times New Roman" w:hAnsi="Times New Roman" w:cs="Times New Roman"/>
      <w:b/>
      <w:bCs/>
      <w:strike/>
      <w:color w:val="FF33CC"/>
      <w:kern w:val="32"/>
      <w:sz w:val="24"/>
      <w:szCs w:val="32"/>
      <w:lang w:val="x-none"/>
    </w:rPr>
  </w:style>
  <w:style w:type="paragraph" w:styleId="ListeParagraf">
    <w:name w:val="List Paragraph"/>
    <w:basedOn w:val="Normal"/>
    <w:uiPriority w:val="34"/>
    <w:qFormat/>
    <w:rsid w:val="00E4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Özdemir</dc:creator>
  <cp:keywords/>
  <dc:description/>
  <cp:lastModifiedBy>Murat Taşpınar</cp:lastModifiedBy>
  <cp:revision>6</cp:revision>
  <cp:lastPrinted>2022-09-07T08:38:00Z</cp:lastPrinted>
  <dcterms:created xsi:type="dcterms:W3CDTF">2024-10-01T11:20:00Z</dcterms:created>
  <dcterms:modified xsi:type="dcterms:W3CDTF">2024-10-04T13:12:00Z</dcterms:modified>
</cp:coreProperties>
</file>